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67" w:rsidRPr="008F0976" w:rsidRDefault="00602967" w:rsidP="008F0976">
      <w:pPr>
        <w:spacing w:line="360" w:lineRule="auto"/>
        <w:rPr>
          <w:rFonts w:ascii="微軟正黑體" w:eastAsia="微軟正黑體" w:hAnsi="微軟正黑體"/>
          <w:b/>
          <w:u w:val="single"/>
        </w:rPr>
      </w:pPr>
      <w:r w:rsidRPr="008F0976">
        <w:rPr>
          <w:rFonts w:ascii="微軟正黑體" w:eastAsia="微軟正黑體" w:hAnsi="微軟正黑體" w:hint="eastAsia"/>
          <w:b/>
          <w:noProof/>
        </w:rPr>
        <w:drawing>
          <wp:inline distT="0" distB="0" distL="0" distR="0" wp14:anchorId="03ABBEE2" wp14:editId="6EC69866">
            <wp:extent cx="447675" cy="409575"/>
            <wp:effectExtent l="19050" t="0" r="9525" b="0"/>
            <wp:docPr id="3" name="圖片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976">
        <w:rPr>
          <w:rFonts w:ascii="微軟正黑體" w:eastAsia="微軟正黑體" w:hAnsi="微軟正黑體" w:hint="eastAsia"/>
          <w:b/>
        </w:rPr>
        <w:t xml:space="preserve"> </w:t>
      </w:r>
      <w:r w:rsidRPr="008F0976">
        <w:rPr>
          <w:rFonts w:ascii="微軟正黑體" w:eastAsia="微軟正黑體" w:hAnsi="微軟正黑體" w:hint="eastAsia"/>
          <w:b/>
          <w:sz w:val="40"/>
          <w:szCs w:val="40"/>
        </w:rPr>
        <w:t xml:space="preserve"> 201</w:t>
      </w:r>
      <w:r w:rsidR="00277AE4"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Pr="008F0976">
        <w:rPr>
          <w:rFonts w:ascii="微軟正黑體" w:eastAsia="微軟正黑體" w:hAnsi="微軟正黑體" w:hint="eastAsia"/>
          <w:b/>
          <w:sz w:val="40"/>
          <w:szCs w:val="40"/>
        </w:rPr>
        <w:t>/</w:t>
      </w:r>
      <w:r w:rsidR="00277AE4">
        <w:rPr>
          <w:rFonts w:ascii="微軟正黑體" w:eastAsia="微軟正黑體" w:hAnsi="微軟正黑體" w:hint="eastAsia"/>
          <w:b/>
          <w:sz w:val="40"/>
          <w:szCs w:val="40"/>
        </w:rPr>
        <w:t>0</w:t>
      </w:r>
      <w:r w:rsidR="00963F2B">
        <w:rPr>
          <w:rFonts w:ascii="微軟正黑體" w:eastAsia="微軟正黑體" w:hAnsi="微軟正黑體" w:hint="eastAsia"/>
          <w:b/>
          <w:sz w:val="40"/>
          <w:szCs w:val="40"/>
        </w:rPr>
        <w:t>4</w:t>
      </w:r>
      <w:r w:rsidRPr="008F0976">
        <w:rPr>
          <w:rFonts w:ascii="微軟正黑體" w:eastAsia="微軟正黑體" w:hAnsi="微軟正黑體" w:hint="eastAsia"/>
          <w:b/>
          <w:sz w:val="40"/>
          <w:szCs w:val="40"/>
        </w:rPr>
        <w:t xml:space="preserve">月普拉盃 Polacup </w:t>
      </w:r>
      <w:r w:rsidRPr="008F0976">
        <w:rPr>
          <w:rFonts w:ascii="微軟正黑體" w:eastAsia="微軟正黑體" w:hAnsi="微軟正黑體" w:hint="eastAsia"/>
          <w:b/>
        </w:rPr>
        <w:t xml:space="preserve">  </w:t>
      </w:r>
      <w:r w:rsidR="008F0976">
        <w:rPr>
          <w:rFonts w:ascii="微軟正黑體" w:eastAsia="微軟正黑體" w:hAnsi="微軟正黑體" w:hint="eastAsia"/>
          <w:b/>
        </w:rPr>
        <w:t xml:space="preserve"> 姓名：             </w:t>
      </w:r>
      <w:r w:rsidR="00ED2579" w:rsidRPr="008F0976">
        <w:rPr>
          <w:rFonts w:ascii="微軟正黑體" w:eastAsia="微軟正黑體" w:hAnsi="微軟正黑體" w:hint="eastAsia"/>
          <w:b/>
        </w:rPr>
        <w:t>得分：</w:t>
      </w:r>
    </w:p>
    <w:p w:rsidR="0097134E" w:rsidRPr="00FD16A2" w:rsidRDefault="0097134E" w:rsidP="008F0976">
      <w:pPr>
        <w:spacing w:line="360" w:lineRule="auto"/>
        <w:rPr>
          <w:rFonts w:ascii="微軟正黑體" w:eastAsia="微軟正黑體" w:hAnsi="微軟正黑體"/>
          <w:b/>
          <w:color w:val="C00000"/>
          <w:sz w:val="20"/>
          <w:szCs w:val="20"/>
        </w:rPr>
      </w:pPr>
      <w:r w:rsidRPr="00FD16A2">
        <w:rPr>
          <w:rFonts w:ascii="微軟正黑體" w:eastAsia="微軟正黑體" w:hAnsi="微軟正黑體"/>
          <w:b/>
          <w:color w:val="C00000"/>
          <w:sz w:val="20"/>
          <w:szCs w:val="20"/>
        </w:rPr>
        <w:t>一、十四大類中英文全名</w:t>
      </w:r>
      <w:r w:rsidR="003559F3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（</w:t>
      </w:r>
      <w:r w:rsidR="00546D89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一題 1 分,</w:t>
      </w:r>
      <w:r w:rsidR="003559F3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共28分）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6"/>
        <w:gridCol w:w="4998"/>
      </w:tblGrid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2. </w:t>
            </w: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4. </w:t>
            </w: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6.</w:t>
            </w:r>
            <w:r w:rsidRPr="007C3DF2">
              <w:rPr>
                <w:rFonts w:ascii="微軟正黑體" w:eastAsia="微軟正黑體" w:hAnsi="微軟正黑體" w:cs="Arial" w:hint="eastAsia"/>
                <w:b/>
                <w:bCs/>
                <w:kern w:val="36"/>
                <w:sz w:val="20"/>
                <w:szCs w:val="20"/>
              </w:rPr>
              <w:t xml:space="preserve"> </w:t>
            </w: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8. </w:t>
            </w: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10. </w:t>
            </w: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12. </w:t>
            </w:r>
          </w:p>
        </w:tc>
      </w:tr>
      <w:tr w:rsidR="0097134E" w:rsidRPr="007C3DF2" w:rsidTr="001B3F21">
        <w:trPr>
          <w:trHeight w:val="227"/>
          <w:jc w:val="center"/>
        </w:trPr>
        <w:tc>
          <w:tcPr>
            <w:tcW w:w="5004" w:type="dxa"/>
            <w:tcBorders>
              <w:bottom w:val="single" w:sz="4" w:space="0" w:color="auto"/>
            </w:tcBorders>
            <w:vAlign w:val="center"/>
          </w:tcPr>
          <w:p w:rsidR="0097134E" w:rsidRPr="007C3DF2" w:rsidRDefault="0097134E" w:rsidP="008F0976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5004" w:type="dxa"/>
            <w:gridSpan w:val="2"/>
            <w:vAlign w:val="center"/>
          </w:tcPr>
          <w:p w:rsidR="0097134E" w:rsidRPr="007C3DF2" w:rsidRDefault="0097134E" w:rsidP="008F0976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97134E" w:rsidRPr="007C3DF2" w:rsidTr="001B3F2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5010" w:type="dxa"/>
            <w:gridSpan w:val="2"/>
          </w:tcPr>
          <w:p w:rsidR="0097134E" w:rsidRPr="007C3DF2" w:rsidRDefault="0097134E" w:rsidP="008F0976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13.</w:t>
            </w:r>
            <w:r w:rsidRPr="007C3DF2">
              <w:rPr>
                <w:rFonts w:ascii="微軟正黑體" w:eastAsia="微軟正黑體" w:hAnsi="微軟正黑體" w:cs="Arial" w:hint="eastAsia"/>
                <w:b/>
                <w:bCs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4998" w:type="dxa"/>
          </w:tcPr>
          <w:p w:rsidR="0097134E" w:rsidRPr="007C3DF2" w:rsidRDefault="0097134E" w:rsidP="007C3DF2">
            <w:pPr>
              <w:spacing w:line="360" w:lineRule="auto"/>
              <w:ind w:firstLineChars="50" w:firstLine="10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14. </w:t>
            </w:r>
          </w:p>
        </w:tc>
      </w:tr>
      <w:tr w:rsidR="0097134E" w:rsidRPr="007C3DF2" w:rsidTr="001B3F2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5010" w:type="dxa"/>
            <w:gridSpan w:val="2"/>
          </w:tcPr>
          <w:p w:rsidR="0097134E" w:rsidRPr="007C3DF2" w:rsidRDefault="0097134E" w:rsidP="008F0976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998" w:type="dxa"/>
          </w:tcPr>
          <w:p w:rsidR="0097134E" w:rsidRPr="007C3DF2" w:rsidRDefault="0097134E" w:rsidP="008F0976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</w:tbl>
    <w:p w:rsidR="00640E54" w:rsidRPr="00FD16A2" w:rsidRDefault="0097134E" w:rsidP="008F0976">
      <w:pPr>
        <w:spacing w:line="360" w:lineRule="auto"/>
        <w:rPr>
          <w:rFonts w:ascii="微軟正黑體" w:eastAsia="微軟正黑體" w:hAnsi="微軟正黑體"/>
          <w:b/>
          <w:color w:val="C00000"/>
          <w:sz w:val="20"/>
          <w:szCs w:val="20"/>
        </w:rPr>
      </w:pPr>
      <w:r w:rsidRPr="00FD16A2">
        <w:rPr>
          <w:rFonts w:ascii="微軟正黑體" w:eastAsia="微軟正黑體" w:hAnsi="微軟正黑體"/>
          <w:b/>
          <w:color w:val="C00000"/>
          <w:sz w:val="20"/>
          <w:szCs w:val="20"/>
        </w:rPr>
        <w:t>二、</w:t>
      </w:r>
      <w:r w:rsidR="00277AE4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80/20法則</w:t>
      </w:r>
      <w:r w:rsidR="003559F3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（</w:t>
      </w:r>
      <w:r w:rsidR="00546D89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一題 1 分,</w:t>
      </w:r>
      <w:r w:rsidR="003559F3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共</w:t>
      </w:r>
      <w:r w:rsidR="00546D89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24</w:t>
      </w:r>
      <w:r w:rsidR="003559F3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4"/>
      </w:tblGrid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230FB7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掌</w:t>
            </w:r>
          </w:p>
        </w:tc>
        <w:tc>
          <w:tcPr>
            <w:tcW w:w="5004" w:type="dxa"/>
            <w:vAlign w:val="center"/>
          </w:tcPr>
          <w:p w:rsidR="00277AE4" w:rsidRPr="007C3DF2" w:rsidRDefault="00230FB7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用</w:t>
            </w:r>
          </w:p>
        </w:tc>
      </w:tr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277AE4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正</w:t>
            </w:r>
          </w:p>
        </w:tc>
        <w:tc>
          <w:tcPr>
            <w:tcW w:w="5004" w:type="dxa"/>
            <w:vAlign w:val="center"/>
          </w:tcPr>
          <w:p w:rsidR="00277AE4" w:rsidRPr="007C3DF2" w:rsidRDefault="00277AE4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做</w:t>
            </w:r>
          </w:p>
        </w:tc>
      </w:tr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277AE4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  <w:r w:rsidR="00230FB7"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重</w:t>
            </w:r>
          </w:p>
        </w:tc>
        <w:tc>
          <w:tcPr>
            <w:tcW w:w="5004" w:type="dxa"/>
            <w:vAlign w:val="center"/>
          </w:tcPr>
          <w:p w:rsidR="00277AE4" w:rsidRPr="007C3DF2" w:rsidRDefault="00277AE4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  <w:r w:rsidR="00230FB7"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行</w:t>
            </w:r>
          </w:p>
        </w:tc>
      </w:tr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277AE4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</w:t>
            </w:r>
          </w:p>
        </w:tc>
        <w:tc>
          <w:tcPr>
            <w:tcW w:w="5004" w:type="dxa"/>
            <w:vAlign w:val="center"/>
          </w:tcPr>
          <w:p w:rsidR="00277AE4" w:rsidRPr="007C3DF2" w:rsidRDefault="00277AE4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愛</w:t>
            </w:r>
          </w:p>
        </w:tc>
      </w:tr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277AE4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="00230FB7"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訂</w:t>
            </w:r>
          </w:p>
        </w:tc>
        <w:tc>
          <w:tcPr>
            <w:tcW w:w="5004" w:type="dxa"/>
            <w:vAlign w:val="center"/>
          </w:tcPr>
          <w:p w:rsidR="00277AE4" w:rsidRPr="007C3DF2" w:rsidRDefault="00277AE4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問</w:t>
            </w:r>
          </w:p>
        </w:tc>
      </w:tr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230FB7" w:rsidP="00230FB7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放</w:t>
            </w:r>
          </w:p>
        </w:tc>
        <w:tc>
          <w:tcPr>
            <w:tcW w:w="5004" w:type="dxa"/>
            <w:vAlign w:val="center"/>
          </w:tcPr>
          <w:p w:rsidR="00277AE4" w:rsidRPr="007C3DF2" w:rsidRDefault="00230FB7" w:rsidP="00230FB7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創</w:t>
            </w:r>
          </w:p>
        </w:tc>
      </w:tr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230FB7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計</w:t>
            </w:r>
          </w:p>
        </w:tc>
        <w:tc>
          <w:tcPr>
            <w:tcW w:w="5004" w:type="dxa"/>
            <w:vAlign w:val="center"/>
          </w:tcPr>
          <w:p w:rsidR="00277AE4" w:rsidRPr="007C3DF2" w:rsidRDefault="00230FB7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重</w:t>
            </w:r>
          </w:p>
        </w:tc>
      </w:tr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230FB7" w:rsidP="007D6BBA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明</w:t>
            </w:r>
          </w:p>
        </w:tc>
        <w:tc>
          <w:tcPr>
            <w:tcW w:w="5004" w:type="dxa"/>
            <w:vAlign w:val="center"/>
          </w:tcPr>
          <w:p w:rsidR="00277AE4" w:rsidRPr="007C3DF2" w:rsidRDefault="00230FB7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</w:t>
            </w:r>
          </w:p>
        </w:tc>
      </w:tr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230FB7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記</w:t>
            </w:r>
          </w:p>
        </w:tc>
        <w:tc>
          <w:tcPr>
            <w:tcW w:w="5004" w:type="dxa"/>
            <w:vAlign w:val="center"/>
          </w:tcPr>
          <w:p w:rsidR="00277AE4" w:rsidRPr="007C3DF2" w:rsidRDefault="00277AE4" w:rsidP="00230FB7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 w:rsidR="00230FB7"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受</w:t>
            </w:r>
          </w:p>
        </w:tc>
      </w:tr>
      <w:tr w:rsidR="00277AE4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277AE4" w:rsidRPr="007C3DF2" w:rsidRDefault="007C3DF2" w:rsidP="003A5119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19.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相</w:t>
            </w:r>
          </w:p>
        </w:tc>
        <w:tc>
          <w:tcPr>
            <w:tcW w:w="5004" w:type="dxa"/>
            <w:vAlign w:val="center"/>
          </w:tcPr>
          <w:p w:rsidR="00277AE4" w:rsidRPr="007C3DF2" w:rsidRDefault="00230FB7" w:rsidP="007C3DF2">
            <w:pPr>
              <w:spacing w:line="360" w:lineRule="auto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與</w:t>
            </w:r>
          </w:p>
        </w:tc>
      </w:tr>
      <w:tr w:rsidR="0007309C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07309C" w:rsidRPr="007C3DF2" w:rsidRDefault="0007309C" w:rsidP="003A511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改</w:t>
            </w:r>
          </w:p>
        </w:tc>
        <w:tc>
          <w:tcPr>
            <w:tcW w:w="5004" w:type="dxa"/>
            <w:vAlign w:val="center"/>
          </w:tcPr>
          <w:p w:rsidR="0007309C" w:rsidRPr="007C3DF2" w:rsidRDefault="0007309C" w:rsidP="003A511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愛</w:t>
            </w:r>
          </w:p>
        </w:tc>
      </w:tr>
      <w:tr w:rsidR="0007309C" w:rsidRPr="007C3DF2" w:rsidTr="003A5119">
        <w:trPr>
          <w:trHeight w:val="227"/>
          <w:jc w:val="center"/>
        </w:trPr>
        <w:tc>
          <w:tcPr>
            <w:tcW w:w="5004" w:type="dxa"/>
            <w:vAlign w:val="center"/>
          </w:tcPr>
          <w:p w:rsidR="0007309C" w:rsidRPr="007C3DF2" w:rsidRDefault="0007309C" w:rsidP="003A511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鼓</w:t>
            </w:r>
          </w:p>
        </w:tc>
        <w:tc>
          <w:tcPr>
            <w:tcW w:w="5004" w:type="dxa"/>
            <w:vAlign w:val="center"/>
          </w:tcPr>
          <w:p w:rsidR="0007309C" w:rsidRPr="007C3DF2" w:rsidRDefault="0007309C" w:rsidP="003A5119">
            <w:pPr>
              <w:spacing w:line="360" w:lineRule="auto"/>
              <w:jc w:val="both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24.</w:t>
            </w:r>
            <w:r w:rsidR="007D6BB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堅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B15B7F" w:rsidRPr="00FD16A2" w:rsidTr="00B15B7F">
        <w:tc>
          <w:tcPr>
            <w:tcW w:w="5414" w:type="dxa"/>
          </w:tcPr>
          <w:p w:rsidR="00B15B7F" w:rsidRPr="00FD16A2" w:rsidRDefault="00B15B7F" w:rsidP="008F0976">
            <w:pPr>
              <w:spacing w:line="360" w:lineRule="auto"/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</w:pPr>
            <w:r w:rsidRPr="00FD16A2"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  <w:t>三、</w:t>
            </w:r>
            <w:r w:rsidRPr="00FD16A2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四大競爭力（</w:t>
            </w:r>
            <w:r w:rsidR="00546D89" w:rsidRPr="00FD16A2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一題 1 分,</w:t>
            </w:r>
            <w:r w:rsidRPr="00FD16A2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共4分）</w:t>
            </w:r>
          </w:p>
        </w:tc>
        <w:tc>
          <w:tcPr>
            <w:tcW w:w="5414" w:type="dxa"/>
          </w:tcPr>
          <w:p w:rsidR="00B15B7F" w:rsidRPr="00FD16A2" w:rsidRDefault="00B15B7F" w:rsidP="00B15B7F">
            <w:pPr>
              <w:spacing w:line="360" w:lineRule="auto"/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</w:pPr>
            <w:r w:rsidRPr="00FD16A2"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  <w:t>四</w:t>
            </w:r>
            <w:r w:rsidRPr="00FD16A2">
              <w:rPr>
                <w:rFonts w:ascii="微軟正黑體" w:eastAsia="微軟正黑體" w:hAnsi="微軟正黑體"/>
                <w:b/>
                <w:color w:val="C00000"/>
                <w:sz w:val="20"/>
                <w:szCs w:val="20"/>
              </w:rPr>
              <w:t>、</w:t>
            </w:r>
            <w:r w:rsidRPr="00FD16A2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五大堅持</w:t>
            </w:r>
            <w:r w:rsidRPr="00FD16A2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（</w:t>
            </w:r>
            <w:r w:rsidR="00546D89" w:rsidRPr="00FD16A2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一題 1 分,</w:t>
            </w:r>
            <w:r w:rsidRPr="00FD16A2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共</w:t>
            </w:r>
            <w:r w:rsidRPr="00FD16A2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5</w:t>
            </w:r>
            <w:r w:rsidRPr="00FD16A2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分）</w:t>
            </w:r>
          </w:p>
        </w:tc>
      </w:tr>
      <w:tr w:rsidR="00B15B7F" w:rsidTr="00B15B7F">
        <w:tc>
          <w:tcPr>
            <w:tcW w:w="5414" w:type="dxa"/>
          </w:tcPr>
          <w:p w:rsidR="00B15B7F" w:rsidRPr="00B15B7F" w:rsidRDefault="00B15B7F" w:rsidP="00133D0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C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_________________________________________________________________</w:t>
            </w:r>
          </w:p>
        </w:tc>
        <w:tc>
          <w:tcPr>
            <w:tcW w:w="5414" w:type="dxa"/>
          </w:tcPr>
          <w:p w:rsidR="00B15B7F" w:rsidRDefault="00B15B7F" w:rsidP="00133D0E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C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_________________________________________________________________</w:t>
            </w:r>
          </w:p>
        </w:tc>
      </w:tr>
    </w:tbl>
    <w:p w:rsidR="008F0976" w:rsidRPr="00FD16A2" w:rsidRDefault="00546D89" w:rsidP="008F0976">
      <w:pPr>
        <w:spacing w:line="360" w:lineRule="auto"/>
        <w:rPr>
          <w:rFonts w:ascii="微軟正黑體" w:eastAsia="微軟正黑體" w:hAnsi="微軟正黑體"/>
          <w:b/>
          <w:color w:val="C00000"/>
          <w:sz w:val="20"/>
          <w:szCs w:val="20"/>
        </w:rPr>
      </w:pPr>
      <w:r w:rsidRPr="00FD16A2">
        <w:rPr>
          <w:rFonts w:ascii="微軟正黑體" w:eastAsia="微軟正黑體" w:hAnsi="微軟正黑體"/>
          <w:b/>
          <w:color w:val="C00000"/>
          <w:sz w:val="20"/>
          <w:szCs w:val="20"/>
        </w:rPr>
        <w:t>五、</w:t>
      </w:r>
      <w:r w:rsidR="00B55B8D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&lt;</w:t>
      </w:r>
      <w:r w:rsidR="00B55B8D" w:rsidRPr="00FD16A2">
        <w:rPr>
          <w:rFonts w:ascii="微軟正黑體" w:eastAsia="微軟正黑體" w:hAnsi="微軟正黑體"/>
          <w:b/>
          <w:color w:val="C00000"/>
          <w:sz w:val="20"/>
          <w:szCs w:val="20"/>
        </w:rPr>
        <w:t>選擇題</w:t>
      </w:r>
      <w:r w:rsidR="00B55B8D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&gt;</w:t>
      </w:r>
      <w:r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PHP 與 資料庫的基本知識</w:t>
      </w:r>
      <w:r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（</w:t>
      </w:r>
      <w:r w:rsidR="00B55B8D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一題 2 分,</w:t>
      </w:r>
      <w:r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共</w:t>
      </w:r>
      <w:r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20</w:t>
      </w:r>
      <w:r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分）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397"/>
      </w:tblGrid>
      <w:tr w:rsidR="00FD16A2" w:rsidRPr="007C3DF2" w:rsidTr="00FD16A2">
        <w:trPr>
          <w:trHeight w:val="350"/>
        </w:trPr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1.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89580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sz w:val="20"/>
                <w:szCs w:val="20"/>
              </w:rPr>
              <w:t>Printing Machine</w:t>
            </w:r>
            <w:r w:rsidRPr="007C3DF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</w:tr>
      <w:tr w:rsidR="00FD16A2" w:rsidRPr="007C3DF2" w:rsidTr="00FD16A2"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2.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89580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sz w:val="20"/>
                <w:szCs w:val="20"/>
              </w:rPr>
              <w:t>HTML 網頁只能顯示預先製作的內容，而且無法與資料庫連結，也不能與訪客的瀏覽行為產生真正的互動，不符合現代化資訊快速傳遞的需求。因此有多種動態網頁技術</w:t>
            </w:r>
          </w:p>
        </w:tc>
      </w:tr>
      <w:tr w:rsidR="00FD16A2" w:rsidRPr="007C3DF2" w:rsidTr="00FD16A2"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3.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89580B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sz w:val="20"/>
                <w:szCs w:val="20"/>
              </w:rPr>
              <w:t>HTML 網頁只能顯示預先製作的內容，而且無法與資料庫連結，也不能與訪客的瀏覽行為產生真正的互動，不符合現代化資訊快速傳遞的需求。因此有多種動態網頁技術</w:t>
            </w:r>
          </w:p>
        </w:tc>
      </w:tr>
      <w:tr w:rsidR="00FD16A2" w:rsidRPr="007C3DF2" w:rsidTr="00FD16A2"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4.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3A5119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sz w:val="20"/>
                <w:szCs w:val="20"/>
              </w:rPr>
              <w:t>HTML 網頁只能顯示預先製作的內容，而且無法與資料庫連結，也不能與訪客的瀏覽行為產生真正的互動，不符合現代化資訊快速傳遞的需求。因此有多種動態網頁技術</w:t>
            </w:r>
          </w:p>
        </w:tc>
      </w:tr>
      <w:tr w:rsidR="00FD16A2" w:rsidRPr="007C3DF2" w:rsidTr="00FD16A2"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5.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89580B">
            <w:pPr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D16A2" w:rsidRPr="007C3DF2" w:rsidTr="00FD16A2"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6.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89580B">
            <w:pPr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D16A2" w:rsidRPr="007C3DF2" w:rsidTr="00FD16A2"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7.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89580B">
            <w:pPr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D16A2" w:rsidRPr="007C3DF2" w:rsidTr="00FD16A2"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8.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89580B">
            <w:pPr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D16A2" w:rsidRPr="007C3DF2" w:rsidTr="00FD16A2"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9.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89580B">
            <w:pPr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D16A2" w:rsidRPr="007C3DF2" w:rsidTr="00FD16A2">
        <w:tc>
          <w:tcPr>
            <w:tcW w:w="1101" w:type="dxa"/>
          </w:tcPr>
          <w:p w:rsidR="00FD16A2" w:rsidRPr="007C3DF2" w:rsidRDefault="00FD16A2" w:rsidP="00FD16A2">
            <w:pPr>
              <w:spacing w:line="360" w:lineRule="auto"/>
              <w:jc w:val="right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10. </w:t>
            </w:r>
            <w:r w:rsidRPr="007C3DF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　 )</w:t>
            </w:r>
          </w:p>
        </w:tc>
        <w:tc>
          <w:tcPr>
            <w:tcW w:w="9397" w:type="dxa"/>
          </w:tcPr>
          <w:p w:rsidR="00FD16A2" w:rsidRPr="007C3DF2" w:rsidRDefault="00FD16A2" w:rsidP="0089580B">
            <w:pPr>
              <w:spacing w:line="36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1B3F21" w:rsidRDefault="001B3F21" w:rsidP="008F0976">
      <w:pPr>
        <w:spacing w:line="360" w:lineRule="auto"/>
        <w:rPr>
          <w:rFonts w:ascii="微軟正黑體" w:eastAsia="微軟正黑體" w:hAnsi="微軟正黑體" w:hint="eastAsia"/>
          <w:b/>
          <w:color w:val="C00000"/>
          <w:sz w:val="20"/>
          <w:szCs w:val="20"/>
        </w:rPr>
      </w:pPr>
      <w:r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六、</w:t>
      </w:r>
      <w:r w:rsidR="00B55B8D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&lt;</w:t>
      </w:r>
      <w:r w:rsidR="00B55B8D" w:rsidRPr="00FD16A2">
        <w:rPr>
          <w:rFonts w:ascii="微軟正黑體" w:eastAsia="微軟正黑體" w:hAnsi="微軟正黑體"/>
          <w:b/>
          <w:color w:val="C00000"/>
          <w:sz w:val="20"/>
          <w:szCs w:val="20"/>
        </w:rPr>
        <w:t>選擇題</w:t>
      </w:r>
      <w:r w:rsidR="00B55B8D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&gt;</w:t>
      </w:r>
      <w:r w:rsidR="00B55B8D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 xml:space="preserve"> </w:t>
      </w:r>
      <w:r w:rsidR="00B55B8D" w:rsidRPr="00FD16A2">
        <w:rPr>
          <w:rFonts w:ascii="微軟正黑體" w:eastAsia="微軟正黑體" w:hAnsi="微軟正黑體" w:hint="eastAsia"/>
          <w:b/>
          <w:color w:val="C00000"/>
          <w:sz w:val="20"/>
          <w:szCs w:val="20"/>
        </w:rPr>
        <w:t>MYSQL 基本 SELECT 語法（一題 2 分,共20分）</w:t>
      </w:r>
    </w:p>
    <w:p w:rsidR="002011FD" w:rsidRPr="002011FD" w:rsidRDefault="002011FD" w:rsidP="008F0976">
      <w:pPr>
        <w:spacing w:line="360" w:lineRule="auto"/>
        <w:rPr>
          <w:rFonts w:ascii="微軟正黑體" w:eastAsia="微軟正黑體" w:hAnsi="微軟正黑體"/>
          <w:b/>
          <w:color w:val="C00000"/>
          <w:sz w:val="20"/>
          <w:szCs w:val="20"/>
        </w:rPr>
      </w:pPr>
    </w:p>
    <w:sectPr w:rsidR="002011FD" w:rsidRPr="002011FD" w:rsidSect="00D95CB1">
      <w:footerReference w:type="default" r:id="rId9"/>
      <w:pgSz w:w="11906" w:h="16838"/>
      <w:pgMar w:top="567" w:right="567" w:bottom="567" w:left="567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88" w:rsidRDefault="003B6A88" w:rsidP="00602967">
      <w:r>
        <w:separator/>
      </w:r>
    </w:p>
  </w:endnote>
  <w:endnote w:type="continuationSeparator" w:id="0">
    <w:p w:rsidR="003B6A88" w:rsidRDefault="003B6A88" w:rsidP="0060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78773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020676158"/>
          <w:docPartObj>
            <w:docPartGallery w:val="Page Numbers (Top of Page)"/>
            <w:docPartUnique/>
          </w:docPartObj>
        </w:sdtPr>
        <w:sdtEndPr/>
        <w:sdtContent>
          <w:p w:rsidR="00C44B5C" w:rsidRDefault="00E12CC0">
            <w:r>
              <w:rPr>
                <w:rFonts w:hint="eastAsia"/>
              </w:rPr>
              <w:t>201</w:t>
            </w:r>
            <w:r w:rsidR="00277AE4">
              <w:rPr>
                <w:rFonts w:hint="eastAsia"/>
              </w:rPr>
              <w:t>3</w:t>
            </w:r>
            <w:r>
              <w:rPr>
                <w:rFonts w:hint="eastAsia"/>
              </w:rPr>
              <w:t>/</w:t>
            </w:r>
            <w:r w:rsidR="00277AE4">
              <w:rPr>
                <w:rFonts w:hint="eastAsia"/>
              </w:rPr>
              <w:t>04</w:t>
            </w:r>
            <w:r>
              <w:rPr>
                <w:rFonts w:hint="eastAsia"/>
              </w:rPr>
              <w:t>/</w:t>
            </w:r>
            <w:r w:rsidR="00277AE4">
              <w:rPr>
                <w:rFonts w:hint="eastAsia"/>
              </w:rPr>
              <w:t>10</w:t>
            </w:r>
            <w:sdt>
              <w:sdtPr>
                <w:id w:val="25039530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95CB1">
                  <w:rPr>
                    <w:rFonts w:hint="eastAsia"/>
                  </w:rPr>
                  <w:t xml:space="preserve"> J</w:t>
                </w:r>
                <w:r w:rsidR="00277AE4">
                  <w:rPr>
                    <w:rFonts w:hint="eastAsia"/>
                  </w:rPr>
                  <w:t>ustin</w:t>
                </w:r>
                <w:r w:rsidR="00D95CB1">
                  <w:rPr>
                    <w:rFonts w:hint="eastAsia"/>
                  </w:rPr>
                  <w:t xml:space="preserve">                                                                    </w:t>
                </w:r>
                <w:r w:rsidR="00C44B5C">
                  <w:rPr>
                    <w:lang w:val="zh-TW"/>
                  </w:rPr>
                  <w:t>頁</w:t>
                </w:r>
                <w:r w:rsidR="00C44B5C">
                  <w:rPr>
                    <w:lang w:val="zh-TW"/>
                  </w:rPr>
                  <w:t xml:space="preserve"> </w:t>
                </w:r>
                <w:r w:rsidR="003B6A88">
                  <w:fldChar w:fldCharType="begin"/>
                </w:r>
                <w:r w:rsidR="003B6A88">
                  <w:instrText xml:space="preserve"> PAGE </w:instrText>
                </w:r>
                <w:r w:rsidR="003B6A88">
                  <w:fldChar w:fldCharType="separate"/>
                </w:r>
                <w:r w:rsidR="007D6BBA">
                  <w:rPr>
                    <w:noProof/>
                  </w:rPr>
                  <w:t>2</w:t>
                </w:r>
                <w:r w:rsidR="003B6A88">
                  <w:rPr>
                    <w:noProof/>
                  </w:rPr>
                  <w:fldChar w:fldCharType="end"/>
                </w:r>
                <w:r w:rsidR="00C44B5C">
                  <w:rPr>
                    <w:lang w:val="zh-TW"/>
                  </w:rPr>
                  <w:t xml:space="preserve"> / </w:t>
                </w:r>
                <w:r w:rsidR="003B6A88">
                  <w:fldChar w:fldCharType="begin"/>
                </w:r>
                <w:r w:rsidR="003B6A88">
                  <w:instrText xml:space="preserve"> NUMPAGES  </w:instrText>
                </w:r>
                <w:r w:rsidR="003B6A88">
                  <w:fldChar w:fldCharType="separate"/>
                </w:r>
                <w:r w:rsidR="007D6BBA">
                  <w:rPr>
                    <w:noProof/>
                  </w:rPr>
                  <w:t>2</w:t>
                </w:r>
                <w:r w:rsidR="003B6A88">
                  <w:rPr>
                    <w:noProof/>
                  </w:rPr>
                  <w:fldChar w:fldCharType="end"/>
                </w:r>
              </w:sdtContent>
            </w:sdt>
          </w:p>
          <w:p w:rsidR="00E12CC0" w:rsidRDefault="003B6A88">
            <w:pPr>
              <w:pStyle w:val="a9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88" w:rsidRDefault="003B6A88" w:rsidP="00602967">
      <w:r>
        <w:separator/>
      </w:r>
    </w:p>
  </w:footnote>
  <w:footnote w:type="continuationSeparator" w:id="0">
    <w:p w:rsidR="003B6A88" w:rsidRDefault="003B6A88" w:rsidP="0060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BFD"/>
    <w:multiLevelType w:val="hybridMultilevel"/>
    <w:tmpl w:val="FEC682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E878EE"/>
    <w:multiLevelType w:val="hybridMultilevel"/>
    <w:tmpl w:val="A1C217C8"/>
    <w:lvl w:ilvl="0" w:tplc="D8525B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035AF6"/>
    <w:multiLevelType w:val="hybridMultilevel"/>
    <w:tmpl w:val="93D60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632246"/>
    <w:multiLevelType w:val="hybridMultilevel"/>
    <w:tmpl w:val="193EBFD0"/>
    <w:lvl w:ilvl="0" w:tplc="ACBC3A2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C873B8"/>
    <w:multiLevelType w:val="hybridMultilevel"/>
    <w:tmpl w:val="7AF0E5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F7358B"/>
    <w:multiLevelType w:val="hybridMultilevel"/>
    <w:tmpl w:val="95BE0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C17E1F"/>
    <w:multiLevelType w:val="hybridMultilevel"/>
    <w:tmpl w:val="7160D6CC"/>
    <w:lvl w:ilvl="0" w:tplc="D8525B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44292E"/>
    <w:multiLevelType w:val="hybridMultilevel"/>
    <w:tmpl w:val="A2D2F976"/>
    <w:lvl w:ilvl="0" w:tplc="ACBC3A2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34E"/>
    <w:rsid w:val="00013BA5"/>
    <w:rsid w:val="0007309C"/>
    <w:rsid w:val="00132919"/>
    <w:rsid w:val="00133D0E"/>
    <w:rsid w:val="00183738"/>
    <w:rsid w:val="001B3F21"/>
    <w:rsid w:val="001D7201"/>
    <w:rsid w:val="002011FD"/>
    <w:rsid w:val="00230FB7"/>
    <w:rsid w:val="0025007B"/>
    <w:rsid w:val="00277AE4"/>
    <w:rsid w:val="00283EDE"/>
    <w:rsid w:val="00300E8E"/>
    <w:rsid w:val="003559F3"/>
    <w:rsid w:val="003B6A88"/>
    <w:rsid w:val="00402F47"/>
    <w:rsid w:val="00432B8D"/>
    <w:rsid w:val="004418AE"/>
    <w:rsid w:val="00467A12"/>
    <w:rsid w:val="00470029"/>
    <w:rsid w:val="004A0228"/>
    <w:rsid w:val="004C3558"/>
    <w:rsid w:val="004F37A2"/>
    <w:rsid w:val="00546D89"/>
    <w:rsid w:val="005D3153"/>
    <w:rsid w:val="00602967"/>
    <w:rsid w:val="00640E54"/>
    <w:rsid w:val="006511AF"/>
    <w:rsid w:val="006D3E65"/>
    <w:rsid w:val="006F7F5A"/>
    <w:rsid w:val="00703C38"/>
    <w:rsid w:val="00781833"/>
    <w:rsid w:val="00790A25"/>
    <w:rsid w:val="007C3DF2"/>
    <w:rsid w:val="007D495A"/>
    <w:rsid w:val="007D6BBA"/>
    <w:rsid w:val="00837B90"/>
    <w:rsid w:val="008773B3"/>
    <w:rsid w:val="0089580B"/>
    <w:rsid w:val="008A2D13"/>
    <w:rsid w:val="008D373C"/>
    <w:rsid w:val="008F0976"/>
    <w:rsid w:val="008F6D52"/>
    <w:rsid w:val="00935C5A"/>
    <w:rsid w:val="00963F2B"/>
    <w:rsid w:val="0097134E"/>
    <w:rsid w:val="00980996"/>
    <w:rsid w:val="009F061F"/>
    <w:rsid w:val="00A3640C"/>
    <w:rsid w:val="00A55BD5"/>
    <w:rsid w:val="00AD2BDB"/>
    <w:rsid w:val="00B10931"/>
    <w:rsid w:val="00B15B7F"/>
    <w:rsid w:val="00B55B8D"/>
    <w:rsid w:val="00B7635B"/>
    <w:rsid w:val="00C25435"/>
    <w:rsid w:val="00C44B5C"/>
    <w:rsid w:val="00C729B4"/>
    <w:rsid w:val="00CA3D33"/>
    <w:rsid w:val="00CD77DF"/>
    <w:rsid w:val="00D85F09"/>
    <w:rsid w:val="00D95CB1"/>
    <w:rsid w:val="00E12CC0"/>
    <w:rsid w:val="00E35F19"/>
    <w:rsid w:val="00E57905"/>
    <w:rsid w:val="00ED2579"/>
    <w:rsid w:val="00F1724F"/>
    <w:rsid w:val="00F32C37"/>
    <w:rsid w:val="00F51DC4"/>
    <w:rsid w:val="00F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3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1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13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40E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0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296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2967"/>
    <w:rPr>
      <w:sz w:val="20"/>
      <w:szCs w:val="20"/>
    </w:rPr>
  </w:style>
  <w:style w:type="character" w:customStyle="1" w:styleId="cometchatchatboxmessagecontent">
    <w:name w:val="cometchat_chatboxmessagecontent"/>
    <w:basedOn w:val="a0"/>
    <w:rsid w:val="00A55BD5"/>
  </w:style>
  <w:style w:type="character" w:customStyle="1" w:styleId="cometchatts">
    <w:name w:val="cometchat_ts"/>
    <w:basedOn w:val="a0"/>
    <w:rsid w:val="00300E8E"/>
  </w:style>
  <w:style w:type="table" w:styleId="ab">
    <w:name w:val="Table Grid"/>
    <w:basedOn w:val="a1"/>
    <w:uiPriority w:val="59"/>
    <w:rsid w:val="00E12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Wen</dc:creator>
  <cp:lastModifiedBy>Jistin</cp:lastModifiedBy>
  <cp:revision>18</cp:revision>
  <cp:lastPrinted>2013-04-10T10:22:00Z</cp:lastPrinted>
  <dcterms:created xsi:type="dcterms:W3CDTF">2012-11-02T08:54:00Z</dcterms:created>
  <dcterms:modified xsi:type="dcterms:W3CDTF">2013-04-10T10:37:00Z</dcterms:modified>
</cp:coreProperties>
</file>